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0"/>
        <w:gridCol w:w="715"/>
      </w:tblGrid>
      <w:tr w:rsidR="00AA02ED" w:rsidRPr="007806AA" w:rsidTr="00411197">
        <w:trPr>
          <w:cantSplit/>
          <w:trHeight w:val="886"/>
        </w:trPr>
        <w:tc>
          <w:tcPr>
            <w:tcW w:w="64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02ED" w:rsidRPr="007806AA" w:rsidRDefault="00AA02ED" w:rsidP="00477811">
            <w:pPr>
              <w:bidi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>CONDITIONNEMENT D'AIR</w:t>
            </w:r>
          </w:p>
          <w:p w:rsidR="00AA02ED" w:rsidRPr="007806AA" w:rsidRDefault="004B7E9B" w:rsidP="000C70DE">
            <w:pPr>
              <w:bidi/>
              <w:rPr>
                <w:rFonts w:cs="Times New Roman"/>
                <w:b/>
                <w:bCs/>
                <w:sz w:val="28"/>
                <w:szCs w:val="26"/>
                <w:rtl/>
                <w:lang w:val="fr-FR" w:bidi="ar-LB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fr-FR" w:bidi="ar-LB"/>
              </w:rPr>
              <w:t>9</w:t>
            </w:r>
            <w:r w:rsidR="00AA02ED" w:rsidRPr="007806AA">
              <w:rPr>
                <w:rFonts w:cs="Times New Roman"/>
                <w:b/>
                <w:bCs/>
                <w:sz w:val="28"/>
                <w:szCs w:val="28"/>
                <w:lang w:val="fr-FR" w:bidi="ar-LB"/>
              </w:rPr>
              <w:t>0 périodes</w:t>
            </w:r>
          </w:p>
        </w:tc>
        <w:tc>
          <w:tcPr>
            <w:tcW w:w="715" w:type="dxa"/>
          </w:tcPr>
          <w:p w:rsidR="00AA02ED" w:rsidRPr="007806AA" w:rsidRDefault="00AA02ED" w:rsidP="00477811">
            <w:pPr>
              <w:bidi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 w:bidi="ar-LB"/>
              </w:rPr>
            </w:pPr>
          </w:p>
        </w:tc>
      </w:tr>
    </w:tbl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16"/>
          <w:szCs w:val="16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right"/>
        <w:rPr>
          <w:rFonts w:cs="Times New Roman"/>
          <w:sz w:val="28"/>
          <w:szCs w:val="26"/>
          <w:lang w:val="fr-FR"/>
        </w:rPr>
      </w:pPr>
      <w:r w:rsidRPr="007806AA">
        <w:rPr>
          <w:rFonts w:cs="Times New Roman"/>
          <w:sz w:val="28"/>
          <w:szCs w:val="26"/>
          <w:lang w:val="fr-FR"/>
        </w:rPr>
        <w:t xml:space="preserve"> </w:t>
      </w:r>
    </w:p>
    <w:p w:rsidR="00AA02ED" w:rsidRPr="007806AA" w:rsidRDefault="00AA02ED" w:rsidP="00AA02ED">
      <w:pPr>
        <w:bidi/>
        <w:spacing w:line="240" w:lineRule="exact"/>
        <w:rPr>
          <w:rFonts w:cs="Times New Roman"/>
          <w:sz w:val="28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1</w:t>
      </w:r>
    </w:p>
    <w:p w:rsidR="00AA02ED" w:rsidRPr="007806AA" w:rsidRDefault="00B4631F" w:rsidP="00AA02ED">
      <w:pPr>
        <w:jc w:val="center"/>
        <w:rPr>
          <w:rFonts w:cs="Times New Roman"/>
          <w:b/>
          <w:bCs/>
          <w:sz w:val="24"/>
          <w:szCs w:val="24"/>
          <w:lang w:val="fr-FR"/>
        </w:rPr>
      </w:pPr>
      <w:r w:rsidRPr="007806AA">
        <w:rPr>
          <w:rFonts w:cs="Times New Roman"/>
          <w:b/>
          <w:bCs/>
          <w:sz w:val="24"/>
          <w:szCs w:val="24"/>
          <w:lang w:val="fr-FR"/>
        </w:rPr>
        <w:t>DIAGRAMME DE L’AIR HUMIDE</w:t>
      </w:r>
    </w:p>
    <w:p w:rsidR="00AA02ED" w:rsidRPr="007806AA" w:rsidRDefault="00AA02ED" w:rsidP="00AA02ED">
      <w:pPr>
        <w:ind w:left="142"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 </w:t>
      </w:r>
    </w:p>
    <w:p w:rsidR="00AA02ED" w:rsidRPr="007806AA" w:rsidRDefault="00AA02ED" w:rsidP="00AA02ED">
      <w:pPr>
        <w:ind w:left="142" w:right="405"/>
        <w:jc w:val="both"/>
        <w:rPr>
          <w:rFonts w:cs="Times New Roman"/>
          <w:sz w:val="24"/>
          <w:szCs w:val="24"/>
          <w:lang w:val="fr-FR"/>
        </w:rPr>
      </w:pPr>
    </w:p>
    <w:p w:rsidR="00AA02ED" w:rsidRPr="007806AA" w:rsidRDefault="00AA02ED" w:rsidP="00AA02ED">
      <w:pPr>
        <w:ind w:left="142"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 1.1  Composition de l'air sec et humide.</w:t>
      </w:r>
    </w:p>
    <w:p w:rsidR="00AA02ED" w:rsidRPr="007806AA" w:rsidRDefault="00AA02ED" w:rsidP="00AA02ED">
      <w:pPr>
        <w:ind w:left="142"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1.2  Propriétés de l’air humide.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Pression partielle de vapeur d’eau.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Masse volumique de l’air humide.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Humidité spécifique.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Degré hygrométrique.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Enthalpie.</w:t>
      </w:r>
    </w:p>
    <w:p w:rsidR="00AA02ED" w:rsidRPr="007806AA" w:rsidRDefault="00AA02ED" w:rsidP="00AA02ED">
      <w:pPr>
        <w:ind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1.3  Construction du diagramme.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Courbe de saturation.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Courbes d’égal degré hygrométrique.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Lignes d’égales enthalpies spécifiques.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Lignes d’égal volume spécifique.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Température humide.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Température de rosée.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Température sèche.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Humidité relative.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Volume spécifique.</w:t>
      </w:r>
    </w:p>
    <w:p w:rsidR="00AA02ED" w:rsidRPr="007806AA" w:rsidRDefault="00AA02ED" w:rsidP="00AA02ED">
      <w:pPr>
        <w:rPr>
          <w:lang w:val="fr-FR"/>
        </w:rPr>
      </w:pPr>
      <w:r w:rsidRPr="007806AA">
        <w:rPr>
          <w:lang w:val="fr-FR"/>
        </w:rPr>
        <w:t xml:space="preserve">     </w:t>
      </w:r>
      <w:r w:rsidRPr="007806AA">
        <w:rPr>
          <w:rFonts w:cs="Times New Roman"/>
          <w:sz w:val="24"/>
          <w:szCs w:val="24"/>
          <w:lang w:val="fr-FR"/>
        </w:rPr>
        <w:t>1.4  Utilisation du diagramme de l’air humide</w:t>
      </w:r>
      <w:r w:rsidRPr="007806AA">
        <w:rPr>
          <w:lang w:val="fr-FR"/>
        </w:rPr>
        <w:t>.</w:t>
      </w:r>
    </w:p>
    <w:p w:rsidR="00AA02ED" w:rsidRPr="007806AA" w:rsidRDefault="00AA02ED" w:rsidP="00AA02ED">
      <w:pPr>
        <w:ind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1.5  Mélange de deux quantités d’air de caractéristiques différentes.</w:t>
      </w:r>
    </w:p>
    <w:p w:rsidR="00AA02ED" w:rsidRPr="007806AA" w:rsidRDefault="00AA02ED" w:rsidP="00AA02ED">
      <w:pPr>
        <w:ind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1.6 Exemples d’application.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rtl/>
          <w:lang w:val="fr-FR"/>
        </w:rPr>
      </w:pP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2</w:t>
      </w:r>
    </w:p>
    <w:p w:rsidR="00AA02ED" w:rsidRPr="007806AA" w:rsidRDefault="00B4631F" w:rsidP="00AA02ED">
      <w:pPr>
        <w:jc w:val="center"/>
        <w:rPr>
          <w:rFonts w:cs="Times New Roman"/>
          <w:lang w:val="fr-FR"/>
        </w:rPr>
      </w:pPr>
      <w:r w:rsidRPr="007806AA">
        <w:rPr>
          <w:rFonts w:cs="Times New Roman"/>
          <w:b/>
          <w:bCs/>
          <w:sz w:val="24"/>
          <w:szCs w:val="24"/>
          <w:lang w:val="fr-FR"/>
        </w:rPr>
        <w:t>TRANSFORMATIONS UTILISEES EN CONDITIONNEMENT D’AIR</w:t>
      </w:r>
    </w:p>
    <w:p w:rsidR="00AA02ED" w:rsidRPr="007806AA" w:rsidRDefault="00AA02ED" w:rsidP="00AA02ED">
      <w:pPr>
        <w:jc w:val="both"/>
        <w:rPr>
          <w:rFonts w:cs="Times New Roman"/>
          <w:lang w:val="fr-FR"/>
        </w:rPr>
      </w:pPr>
    </w:p>
    <w:p w:rsidR="00AA02ED" w:rsidRPr="007806AA" w:rsidRDefault="00AA02ED" w:rsidP="00AA02ED">
      <w:pPr>
        <w:ind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2.1     Principe général de fonctionnement d’une climatisation.</w:t>
      </w:r>
    </w:p>
    <w:p w:rsidR="00AA02ED" w:rsidRPr="007806AA" w:rsidRDefault="00AA02ED" w:rsidP="00AA02ED">
      <w:pPr>
        <w:ind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2.2     Chaleur sensible et chaleur latente. 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Définition de la chaleur sensible et de la chaleur latente.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Droite de soufflage.</w:t>
      </w:r>
    </w:p>
    <w:p w:rsidR="00AA02ED" w:rsidRPr="007806AA" w:rsidRDefault="00AA02ED" w:rsidP="00AA02ED">
      <w:pPr>
        <w:ind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2.3     Traitement de l’air humide. 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Chauffage simple.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Refroidissement simple.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Humidification par vapeur.</w:t>
      </w:r>
    </w:p>
    <w:p w:rsidR="00AA02ED" w:rsidRPr="007806AA" w:rsidRDefault="00AA02ED" w:rsidP="00AA02ED">
      <w:pPr>
        <w:ind w:left="142"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                 - Humidification par eau.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Refroidissement et déshumidification.</w:t>
      </w:r>
    </w:p>
    <w:p w:rsidR="00AA02ED" w:rsidRPr="007806AA" w:rsidRDefault="00AA02ED" w:rsidP="00AA02ED">
      <w:pPr>
        <w:ind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2.4      Climatisation d’hiver et d’été.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Climatisation d’hiver.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Climatisation d’été.</w:t>
      </w:r>
    </w:p>
    <w:p w:rsidR="00AA02ED" w:rsidRPr="007806AA" w:rsidRDefault="00AA02ED" w:rsidP="00AA02ED">
      <w:pPr>
        <w:ind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2.5     Les différents types de fonctionnement.</w:t>
      </w:r>
    </w:p>
    <w:p w:rsidR="00AA02ED" w:rsidRPr="007806AA" w:rsidRDefault="00AA02ED" w:rsidP="00AA02ED">
      <w:pPr>
        <w:ind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2.6      Fonctionnement en tout air neuf.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lastRenderedPageBreak/>
        <w:t>- Fonctionnement en hiver.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Fonctionnement en été.</w:t>
      </w:r>
    </w:p>
    <w:p w:rsidR="00AA02ED" w:rsidRPr="007806AA" w:rsidRDefault="00AA02ED" w:rsidP="00AA02ED">
      <w:pPr>
        <w:ind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2.7      Exemples d’application avec mélanges.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Climatisation d’hiver à mélange fixe.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Climatisation d’été à mélange.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3</w:t>
      </w:r>
    </w:p>
    <w:p w:rsidR="00AA02ED" w:rsidRPr="007806AA" w:rsidRDefault="00B4631F" w:rsidP="00AA02ED">
      <w:pPr>
        <w:jc w:val="center"/>
        <w:rPr>
          <w:rFonts w:cs="Times New Roman"/>
          <w:lang w:val="fr-FR"/>
        </w:rPr>
      </w:pPr>
      <w:r w:rsidRPr="007806AA">
        <w:rPr>
          <w:rFonts w:cs="Times New Roman"/>
          <w:b/>
          <w:bCs/>
          <w:sz w:val="24"/>
          <w:szCs w:val="24"/>
          <w:lang w:val="fr-FR"/>
        </w:rPr>
        <w:t>PRINCIPES FONDAMENTAUX DE PHYSIOLOGIE THERMIQUE</w:t>
      </w:r>
      <w:r w:rsidR="00AA02ED" w:rsidRPr="007806AA">
        <w:rPr>
          <w:rFonts w:cs="Times New Roman"/>
          <w:b/>
          <w:bCs/>
          <w:sz w:val="24"/>
          <w:szCs w:val="24"/>
          <w:lang w:val="fr-FR"/>
        </w:rPr>
        <w:t>.</w:t>
      </w:r>
    </w:p>
    <w:p w:rsidR="00AA02ED" w:rsidRPr="007806AA" w:rsidRDefault="00AA02ED" w:rsidP="00AA02ED">
      <w:pPr>
        <w:jc w:val="both"/>
        <w:rPr>
          <w:rFonts w:cs="Times New Roman"/>
          <w:lang w:val="fr-FR"/>
        </w:rPr>
      </w:pPr>
    </w:p>
    <w:p w:rsidR="00AA02ED" w:rsidRPr="007806AA" w:rsidRDefault="00AA02ED" w:rsidP="00AA02ED">
      <w:pPr>
        <w:ind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3.1      Physiologie thermique.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Métabolisme.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Déperdition calorifique du corps humain.</w:t>
      </w:r>
    </w:p>
    <w:p w:rsidR="00AA02ED" w:rsidRPr="007806AA" w:rsidRDefault="00AA02ED" w:rsidP="00AA02ED">
      <w:pPr>
        <w:ind w:right="405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3.2      Climat d’un local.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Température de l’air.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Température moyenne des parois.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Humidité relative de l’air d’un local.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Vitesse de l’air dans le local.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3.3      Confort thermique.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                   -</w:t>
      </w:r>
      <w:r w:rsidRPr="007806AA">
        <w:rPr>
          <w:rFonts w:cs="Times New Roman"/>
          <w:sz w:val="24"/>
          <w:szCs w:val="26"/>
          <w:lang w:val="fr-FR"/>
        </w:rPr>
        <w:t xml:space="preserve"> Confort thermique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                   - Qualité de l'air</w:t>
      </w:r>
    </w:p>
    <w:p w:rsidR="00AA02ED" w:rsidRPr="007806AA" w:rsidRDefault="00AA02ED" w:rsidP="00AA02ED">
      <w:pPr>
        <w:ind w:left="138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Les paramètres du thermique.</w:t>
      </w:r>
    </w:p>
    <w:p w:rsidR="00AA02ED" w:rsidRPr="007806AA" w:rsidRDefault="00AA02ED" w:rsidP="00AA02ED">
      <w:pPr>
        <w:ind w:left="1540" w:hanging="160"/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- Les normes de confort thermique : ASHRAE 55-92 et ISO 7730.</w:t>
      </w: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4</w:t>
      </w: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CONDITIONNEMENT D'AIR</w:t>
      </w:r>
    </w:p>
    <w:p w:rsidR="00AA02ED" w:rsidRPr="007806AA" w:rsidRDefault="00AA02ED" w:rsidP="00AA02ED">
      <w:pPr>
        <w:bidi/>
        <w:rPr>
          <w:rFonts w:cs="Times New Roman"/>
          <w:b/>
          <w:bCs/>
          <w:sz w:val="24"/>
          <w:szCs w:val="26"/>
          <w:lang w:val="fr-FR"/>
        </w:rPr>
      </w:pPr>
    </w:p>
    <w:p w:rsidR="00AA02ED" w:rsidRPr="007806AA" w:rsidRDefault="00AA02ED" w:rsidP="00AA02ED">
      <w:pPr>
        <w:bidi/>
        <w:jc w:val="right"/>
        <w:rPr>
          <w:rFonts w:cs="Times New Roman"/>
          <w:b/>
          <w:bCs/>
          <w:sz w:val="24"/>
          <w:szCs w:val="26"/>
          <w:lang w:val="fr-FR"/>
        </w:rPr>
      </w:pPr>
      <w:r w:rsidRPr="007806AA">
        <w:rPr>
          <w:rFonts w:cs="Times New Roman"/>
          <w:b/>
          <w:bCs/>
          <w:sz w:val="24"/>
          <w:szCs w:val="26"/>
          <w:lang w:val="fr-FR"/>
        </w:rPr>
        <w:t xml:space="preserve">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4</w:t>
      </w:r>
      <w:r w:rsidRPr="007806AA">
        <w:rPr>
          <w:rFonts w:cs="Times New Roman"/>
          <w:sz w:val="24"/>
          <w:szCs w:val="24"/>
          <w:lang w:val="fr-FR"/>
        </w:rPr>
        <w:t xml:space="preserve">.1      Définition.    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4.2      Utilisations principales.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                   - Conditionnement des immeubles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ab/>
        <w:t xml:space="preserve">           - Conditionnement industriel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ab/>
        <w:t xml:space="preserve">           - Conditionnement des véhicules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4.3      Systèmes de climatisation.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ab/>
        <w:t xml:space="preserve">          - Classification par rapport au fluide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ab/>
        <w:t xml:space="preserve">          - Classification par rapport à la disposition des équipements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ab/>
        <w:t xml:space="preserve">          - Applications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</w:p>
    <w:p w:rsidR="00AA02ED" w:rsidRPr="007806AA" w:rsidRDefault="00AA02ED" w:rsidP="00AA02ED">
      <w:pPr>
        <w:jc w:val="both"/>
        <w:rPr>
          <w:rFonts w:cs="Times New Roman"/>
          <w:sz w:val="24"/>
          <w:szCs w:val="24"/>
          <w:lang w:val="fr-FR"/>
        </w:rPr>
      </w:pPr>
    </w:p>
    <w:p w:rsidR="00AA02ED" w:rsidRPr="007806AA" w:rsidRDefault="00AA02ED" w:rsidP="00AA02ED">
      <w:pPr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5</w:t>
      </w: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SYSTEMES COMPACTS</w:t>
      </w:r>
    </w:p>
    <w:p w:rsidR="00AA02ED" w:rsidRPr="007806AA" w:rsidRDefault="00AA02ED" w:rsidP="00AA02ED">
      <w:pPr>
        <w:bidi/>
        <w:spacing w:line="240" w:lineRule="exact"/>
        <w:jc w:val="right"/>
        <w:rPr>
          <w:rFonts w:cs="Times New Roman"/>
          <w:sz w:val="28"/>
          <w:szCs w:val="26"/>
          <w:lang w:val="fr-FR"/>
        </w:rPr>
      </w:pPr>
    </w:p>
    <w:p w:rsidR="00AA02ED" w:rsidRPr="007806AA" w:rsidRDefault="00AA02ED" w:rsidP="003342FE">
      <w:pPr>
        <w:tabs>
          <w:tab w:val="left" w:pos="1102"/>
          <w:tab w:val="right" w:pos="9922"/>
        </w:tabs>
        <w:bidi/>
        <w:rPr>
          <w:rFonts w:cs="Times New Roman"/>
          <w:b/>
          <w:bCs/>
          <w:sz w:val="24"/>
          <w:szCs w:val="26"/>
          <w:lang w:val="fr-FR"/>
        </w:rPr>
      </w:pPr>
      <w:r w:rsidRPr="007806AA">
        <w:rPr>
          <w:rFonts w:cs="Times New Roman"/>
          <w:b/>
          <w:bCs/>
          <w:sz w:val="24"/>
          <w:szCs w:val="26"/>
          <w:lang w:val="fr-FR"/>
        </w:rPr>
        <w:tab/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5.1      Arrangement.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5.2      Applications.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5.3      Installation et entretien.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5.4      Contrôle.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lastRenderedPageBreak/>
        <w:tab/>
        <w:t xml:space="preserve">          - Contrôle de la température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Contrôle de la température de l'eau, condensation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Contrôle du débit d'air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5.5      Chauffage par inversion du cycle.</w:t>
      </w:r>
    </w:p>
    <w:p w:rsidR="00AA02ED" w:rsidRPr="007806AA" w:rsidRDefault="00AA02ED" w:rsidP="00AA02ED">
      <w:pPr>
        <w:bidi/>
        <w:spacing w:line="240" w:lineRule="exact"/>
        <w:jc w:val="right"/>
        <w:rPr>
          <w:rFonts w:cs="Times New Roman"/>
          <w:sz w:val="28"/>
          <w:szCs w:val="26"/>
          <w:lang w:val="fr-FR"/>
        </w:rPr>
      </w:pPr>
    </w:p>
    <w:p w:rsidR="00B4631F" w:rsidRPr="007806AA" w:rsidRDefault="00B4631F" w:rsidP="003342FE">
      <w:pPr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</w:p>
    <w:p w:rsidR="00B4631F" w:rsidRPr="007806AA" w:rsidRDefault="00B4631F" w:rsidP="003342FE">
      <w:pPr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</w:p>
    <w:p w:rsidR="003342FE" w:rsidRPr="007806AA" w:rsidRDefault="00AA02ED" w:rsidP="003342FE">
      <w:pPr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6</w:t>
      </w:r>
    </w:p>
    <w:p w:rsidR="00AA02ED" w:rsidRPr="007806AA" w:rsidRDefault="00AA02ED" w:rsidP="00AA02ED">
      <w:pPr>
        <w:bidi/>
        <w:spacing w:line="240" w:lineRule="exact"/>
        <w:jc w:val="right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SYSTEMES DISSOCIES</w:t>
      </w:r>
    </w:p>
    <w:p w:rsidR="00AA02ED" w:rsidRPr="007806AA" w:rsidRDefault="00AA02ED" w:rsidP="00AA02ED">
      <w:pPr>
        <w:bidi/>
        <w:rPr>
          <w:rFonts w:cs="Times New Roman"/>
          <w:b/>
          <w:bCs/>
          <w:sz w:val="24"/>
          <w:szCs w:val="26"/>
          <w:lang w:val="fr-FR"/>
        </w:rPr>
      </w:pPr>
    </w:p>
    <w:p w:rsidR="00AA02ED" w:rsidRPr="007806AA" w:rsidRDefault="00AA02ED" w:rsidP="00AA02ED">
      <w:pPr>
        <w:bidi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6.1      Arrangement - Eléments constitutifs.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6.2       Système split.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Description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Installation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- Contrôles</w:t>
      </w:r>
      <w:r w:rsidRPr="007806AA">
        <w:rPr>
          <w:rFonts w:cs="Times New Roman"/>
          <w:sz w:val="24"/>
          <w:szCs w:val="26"/>
          <w:lang w:val="fr-FR"/>
        </w:rPr>
        <w:tab/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6.3      Système multi-split.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Description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Installation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Contrôles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rtl/>
          <w:lang w:val="fr-FR" w:bidi="ar-LB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6.4      Entretien et maintenance.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sz w:val="28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7</w:t>
      </w: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rtl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SYSTEME CENTRAL</w:t>
      </w:r>
    </w:p>
    <w:p w:rsidR="00AA02ED" w:rsidRPr="007806AA" w:rsidRDefault="00AA02ED" w:rsidP="00AA02ED">
      <w:pPr>
        <w:bidi/>
        <w:spacing w:line="240" w:lineRule="exact"/>
        <w:jc w:val="right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right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bidi/>
        <w:jc w:val="right"/>
        <w:rPr>
          <w:rFonts w:cs="Times New Roman"/>
          <w:b/>
          <w:bCs/>
          <w:sz w:val="24"/>
          <w:szCs w:val="26"/>
          <w:lang w:val="fr-FR"/>
        </w:rPr>
      </w:pP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7.1      Description.</w:t>
      </w: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7.2      Propriétés des systèmes centraux.</w:t>
      </w: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7.3      Composition.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Entrée            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Section de refroidissement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Section de déshumidification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Ventilateur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Filtres</w:t>
      </w: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7.4      Procédures d'installation.</w:t>
      </w: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7.5      Contrôles et entretien.</w:t>
      </w: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7.6      Conception.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Centrale multizones à un seul conduit.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Centrale multizones à deux conduits.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</w:p>
    <w:p w:rsidR="00DB0BF3" w:rsidRDefault="00DB0BF3" w:rsidP="00DB0BF3">
      <w:pPr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</w:p>
    <w:p w:rsidR="00DB0BF3" w:rsidRDefault="00DB0BF3" w:rsidP="00DB0BF3">
      <w:pPr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</w:p>
    <w:p w:rsidR="00DB0BF3" w:rsidRDefault="00DB0BF3" w:rsidP="00DB0BF3">
      <w:pPr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</w:p>
    <w:p w:rsidR="00AA02ED" w:rsidRDefault="00AA02ED" w:rsidP="00DB0BF3">
      <w:pPr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lastRenderedPageBreak/>
        <w:t>CHAPITRE 8</w:t>
      </w:r>
    </w:p>
    <w:p w:rsidR="00DB0BF3" w:rsidRDefault="00DB0BF3" w:rsidP="00DB0BF3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SYSTEMES A EAU GLACEE</w:t>
      </w:r>
    </w:p>
    <w:p w:rsidR="00AA02ED" w:rsidRPr="007806AA" w:rsidRDefault="00AA02ED" w:rsidP="00AA02ED">
      <w:pPr>
        <w:bidi/>
        <w:spacing w:line="240" w:lineRule="exact"/>
        <w:jc w:val="right"/>
        <w:rPr>
          <w:rFonts w:cs="Times New Roman"/>
          <w:sz w:val="28"/>
          <w:szCs w:val="26"/>
          <w:lang w:val="fr-FR"/>
        </w:rPr>
      </w:pPr>
    </w:p>
    <w:p w:rsidR="00AA02ED" w:rsidRPr="007806AA" w:rsidRDefault="00AA02ED" w:rsidP="00AA02ED">
      <w:pPr>
        <w:bidi/>
        <w:rPr>
          <w:rFonts w:cs="Times New Roman"/>
          <w:b/>
          <w:bCs/>
          <w:sz w:val="24"/>
          <w:szCs w:val="26"/>
          <w:lang w:val="fr-FR"/>
        </w:rPr>
      </w:pP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8.1      Description.</w:t>
      </w: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8.2      Chillers.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Calandre multitubulaire noyé (Flooded shell-and- tube type).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Système à double tubes (Double tube cooler).</w:t>
      </w: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8.3      Ventilo-convecteurs (fan coil unit).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Description.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Types.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Installation et entretien.</w:t>
      </w: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8.4      Centrales de traitement d'air (Air-Handlers).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Description.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Types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Installation et entretien.     </w:t>
      </w: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8.5      Contrôles.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- Contrôle de température.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- Contrôle de la pompe.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- Contrôle d'une installation centrale. 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- Contrôle de sécurité du compresseur.</w:t>
      </w:r>
    </w:p>
    <w:p w:rsidR="00AA02ED" w:rsidRPr="007806AA" w:rsidRDefault="00AA02ED" w:rsidP="00AA02ED">
      <w:pPr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9</w:t>
      </w: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CLIMATISATION DES VEHICULES</w:t>
      </w:r>
    </w:p>
    <w:p w:rsidR="00AA02ED" w:rsidRPr="007806AA" w:rsidRDefault="00AA02ED" w:rsidP="00AA02ED">
      <w:pPr>
        <w:bidi/>
        <w:rPr>
          <w:rFonts w:cs="Times New Roman"/>
          <w:b/>
          <w:bCs/>
          <w:sz w:val="24"/>
          <w:szCs w:val="26"/>
          <w:lang w:val="fr-FR"/>
        </w:rPr>
      </w:pPr>
    </w:p>
    <w:p w:rsidR="00AA02ED" w:rsidRPr="007806AA" w:rsidRDefault="00AA02ED" w:rsidP="002316EF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b/>
          <w:bCs/>
          <w:sz w:val="24"/>
          <w:szCs w:val="26"/>
          <w:lang w:val="fr-FR"/>
        </w:rPr>
        <w:t xml:space="preserve"> </w:t>
      </w:r>
      <w:r w:rsidRPr="007806AA">
        <w:rPr>
          <w:rFonts w:cs="Times New Roman"/>
          <w:sz w:val="24"/>
          <w:szCs w:val="26"/>
          <w:lang w:val="fr-FR"/>
        </w:rPr>
        <w:t>9.1      Sources de chaleur.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intérieures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extérieures</w:t>
      </w: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9.2      Composants principaux.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compresseurs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condenseurs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contrôle de débit du réfrigérateur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évaporateur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- bouteille séparatrice (receiver-drier)</w:t>
      </w: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9.3      Types de distribution d'air.</w:t>
      </w:r>
    </w:p>
    <w:p w:rsidR="00AA02ED" w:rsidRPr="00094CEA" w:rsidRDefault="00AA02ED" w:rsidP="00AA02ED">
      <w:pPr>
        <w:jc w:val="both"/>
        <w:rPr>
          <w:rFonts w:cs="Times New Roman"/>
          <w:sz w:val="24"/>
          <w:szCs w:val="26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</w:t>
      </w:r>
      <w:r w:rsidRPr="00094CEA">
        <w:rPr>
          <w:rFonts w:cs="Times New Roman"/>
          <w:sz w:val="24"/>
          <w:szCs w:val="26"/>
        </w:rPr>
        <w:t>- Dash type</w:t>
      </w:r>
    </w:p>
    <w:p w:rsidR="00AA02ED" w:rsidRPr="00094CEA" w:rsidRDefault="00AA02ED" w:rsidP="00AA02ED">
      <w:pPr>
        <w:jc w:val="both"/>
        <w:rPr>
          <w:rFonts w:cs="Times New Roman"/>
          <w:sz w:val="24"/>
          <w:szCs w:val="26"/>
        </w:rPr>
      </w:pPr>
      <w:r w:rsidRPr="00094CEA">
        <w:rPr>
          <w:rFonts w:cs="Times New Roman"/>
          <w:sz w:val="24"/>
          <w:szCs w:val="26"/>
        </w:rPr>
        <w:tab/>
        <w:t xml:space="preserve">         - Trunk type</w:t>
      </w:r>
    </w:p>
    <w:p w:rsidR="00AA02ED" w:rsidRPr="00094CEA" w:rsidRDefault="00AA02ED" w:rsidP="00AA02ED">
      <w:pPr>
        <w:jc w:val="both"/>
        <w:rPr>
          <w:rFonts w:cs="Times New Roman"/>
          <w:sz w:val="24"/>
          <w:szCs w:val="26"/>
        </w:rPr>
      </w:pPr>
      <w:r w:rsidRPr="00094CEA">
        <w:rPr>
          <w:rFonts w:cs="Times New Roman"/>
          <w:sz w:val="24"/>
          <w:szCs w:val="26"/>
        </w:rPr>
        <w:tab/>
        <w:t xml:space="preserve">         - Dual type</w:t>
      </w:r>
    </w:p>
    <w:p w:rsidR="00AA02ED" w:rsidRPr="007806AA" w:rsidRDefault="00AA02ED" w:rsidP="00AA02ED">
      <w:pPr>
        <w:bidi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9.4      Contrôles.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- contrôle du compresseur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- contrôle du ventilateur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- contrôle du débit d'air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- Idle speed regulator (régulateur de la vitesse de rotation du moteur)</w:t>
      </w:r>
    </w:p>
    <w:p w:rsidR="00AA02ED" w:rsidRPr="007806AA" w:rsidRDefault="00AA02ED" w:rsidP="00AA02ED">
      <w:pPr>
        <w:bidi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jc w:val="both"/>
        <w:rPr>
          <w:rFonts w:cs="Times New Roman"/>
          <w:b/>
          <w:bCs/>
          <w:sz w:val="28"/>
          <w:szCs w:val="26"/>
          <w:lang w:val="fr-FR"/>
        </w:rPr>
      </w:pPr>
    </w:p>
    <w:p w:rsidR="002316EF" w:rsidRPr="007806AA" w:rsidRDefault="002316EF" w:rsidP="002316EF">
      <w:pPr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</w:p>
    <w:p w:rsidR="00DB0BF3" w:rsidRDefault="00DB0BF3" w:rsidP="002316EF">
      <w:pPr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</w:p>
    <w:p w:rsidR="00AA02ED" w:rsidRPr="007806AA" w:rsidRDefault="00AA02ED" w:rsidP="002316EF">
      <w:pPr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lastRenderedPageBreak/>
        <w:t>CHAPITRE 10</w:t>
      </w:r>
    </w:p>
    <w:p w:rsidR="00AA02ED" w:rsidRPr="007806AA" w:rsidRDefault="00B4631F" w:rsidP="00AA02ED">
      <w:pPr>
        <w:bidi/>
        <w:jc w:val="center"/>
        <w:rPr>
          <w:rFonts w:cs="Times New Roman"/>
          <w:b/>
          <w:bCs/>
          <w:sz w:val="28"/>
          <w:szCs w:val="26"/>
          <w:rtl/>
          <w:lang w:val="fr-FR" w:bidi="ar-LB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FILTRATION D’AIR</w:t>
      </w:r>
    </w:p>
    <w:p w:rsidR="00AA02ED" w:rsidRPr="007806AA" w:rsidRDefault="00AA02ED" w:rsidP="00AA02ED">
      <w:pPr>
        <w:jc w:val="both"/>
        <w:rPr>
          <w:rFonts w:cs="Times New Roman"/>
          <w:b/>
          <w:bCs/>
          <w:sz w:val="24"/>
          <w:szCs w:val="26"/>
          <w:lang w:val="fr-FR"/>
        </w:rPr>
      </w:pPr>
    </w:p>
    <w:p w:rsidR="00AA02ED" w:rsidRPr="007806AA" w:rsidRDefault="00AA02ED" w:rsidP="00AA02ED">
      <w:pPr>
        <w:jc w:val="both"/>
        <w:rPr>
          <w:rFonts w:cs="Times New Roman"/>
          <w:b/>
          <w:bCs/>
          <w:sz w:val="24"/>
          <w:szCs w:val="26"/>
          <w:lang w:val="fr-FR"/>
        </w:rPr>
      </w:pP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10.1      Notions sur différents types de filtres à air.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    - Essai sur filtre à air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 xml:space="preserve">             * Perte de charge du filtre.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 xml:space="preserve">             * Capacité d'emmagasinage.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 xml:space="preserve">             * Pouvoir de rétention.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 xml:space="preserve">             * Efficacité.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    - Filtre métallique.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    - Filtre à fibres.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    - Filtre absolu.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    - Filtre à charbon actif.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    - Filtre électrostatique</w:t>
      </w:r>
    </w:p>
    <w:p w:rsidR="00AA02ED" w:rsidRPr="007806AA" w:rsidRDefault="00AA02ED" w:rsidP="00AA02ED">
      <w:pPr>
        <w:jc w:val="both"/>
        <w:rPr>
          <w:rFonts w:cs="Times New Roman"/>
          <w:b/>
          <w:bCs/>
          <w:sz w:val="28"/>
          <w:szCs w:val="26"/>
          <w:lang w:val="fr-FR"/>
        </w:rPr>
      </w:pPr>
    </w:p>
    <w:p w:rsidR="003342FE" w:rsidRPr="007806AA" w:rsidRDefault="003342FE" w:rsidP="003342FE">
      <w:pPr>
        <w:bidi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</w:p>
    <w:p w:rsidR="00AA02ED" w:rsidRPr="007806AA" w:rsidRDefault="00AA02ED" w:rsidP="003342FE">
      <w:pPr>
        <w:bidi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11</w:t>
      </w:r>
    </w:p>
    <w:p w:rsidR="00AA02ED" w:rsidRPr="007806AA" w:rsidRDefault="00AA02ED" w:rsidP="003342FE">
      <w:pPr>
        <w:pStyle w:val="FootnoteText"/>
        <w:bidi/>
        <w:ind w:right="357" w:hanging="357"/>
        <w:jc w:val="center"/>
        <w:rPr>
          <w:rFonts w:ascii="Times New Roman" w:hAnsi="Times New Roman"/>
          <w:b/>
          <w:bCs/>
          <w:sz w:val="28"/>
          <w:szCs w:val="26"/>
        </w:rPr>
      </w:pPr>
      <w:r w:rsidRPr="007806AA">
        <w:rPr>
          <w:rFonts w:ascii="Times New Roman" w:hAnsi="Times New Roman"/>
          <w:b/>
          <w:bCs/>
          <w:sz w:val="28"/>
          <w:szCs w:val="26"/>
        </w:rPr>
        <w:t>VENTILATION</w:t>
      </w:r>
    </w:p>
    <w:p w:rsidR="00AA02ED" w:rsidRPr="007806AA" w:rsidRDefault="00AA02ED" w:rsidP="00AA02ED">
      <w:pPr>
        <w:pStyle w:val="FootnoteText"/>
        <w:bidi/>
        <w:ind w:right="357" w:hanging="357"/>
        <w:jc w:val="right"/>
        <w:rPr>
          <w:rFonts w:ascii="Times New Roman" w:hAnsi="Times New Roman"/>
          <w:b/>
          <w:bCs/>
          <w:sz w:val="24"/>
          <w:szCs w:val="26"/>
        </w:rPr>
      </w:pPr>
    </w:p>
    <w:p w:rsidR="00AA02ED" w:rsidRPr="007806AA" w:rsidRDefault="00AA02ED" w:rsidP="00AA02ED">
      <w:pPr>
        <w:pStyle w:val="FootnoteText"/>
        <w:bidi/>
        <w:ind w:right="357" w:hanging="357"/>
        <w:jc w:val="right"/>
        <w:rPr>
          <w:rFonts w:ascii="Times New Roman" w:hAnsi="Times New Roman"/>
          <w:sz w:val="24"/>
          <w:szCs w:val="26"/>
        </w:rPr>
      </w:pPr>
      <w:r w:rsidRPr="007806AA">
        <w:rPr>
          <w:rFonts w:ascii="Times New Roman" w:hAnsi="Times New Roman"/>
          <w:sz w:val="24"/>
          <w:szCs w:val="26"/>
        </w:rPr>
        <w:t>11.1      Bases de la ventilation (nécessité).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  <w:t xml:space="preserve">                </w:t>
      </w:r>
      <w:r w:rsidRPr="007806AA">
        <w:rPr>
          <w:rFonts w:cs="Times New Roman"/>
          <w:sz w:val="24"/>
          <w:szCs w:val="26"/>
          <w:lang w:val="fr-FR"/>
        </w:rPr>
        <w:t xml:space="preserve">- Taux de renouvellement d'air minima généraux pour les locaux habités par: 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                               adultes, enfants, ouvriers.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      - Taux de renouvellement d'air recommandés pour les différents locaux à sage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                               public (bureaux, écoles, restaurants, salles de réunion).</w:t>
      </w:r>
    </w:p>
    <w:p w:rsidR="00AA02ED" w:rsidRPr="007806AA" w:rsidRDefault="00AA02ED" w:rsidP="00AA02ED">
      <w:pPr>
        <w:pStyle w:val="FootnoteText"/>
        <w:bidi/>
        <w:ind w:right="357" w:hanging="357"/>
        <w:jc w:val="right"/>
        <w:rPr>
          <w:rFonts w:ascii="Times New Roman" w:hAnsi="Times New Roman"/>
          <w:sz w:val="24"/>
          <w:szCs w:val="26"/>
        </w:rPr>
      </w:pPr>
    </w:p>
    <w:p w:rsidR="00AA02ED" w:rsidRPr="007806AA" w:rsidRDefault="00AA02ED" w:rsidP="00AA02ED">
      <w:pPr>
        <w:pStyle w:val="FootnoteText"/>
        <w:bidi/>
        <w:ind w:right="357" w:hanging="357"/>
        <w:jc w:val="right"/>
        <w:rPr>
          <w:rFonts w:ascii="Times New Roman" w:hAnsi="Times New Roman"/>
          <w:sz w:val="24"/>
          <w:szCs w:val="26"/>
        </w:rPr>
      </w:pPr>
      <w:r w:rsidRPr="007806AA">
        <w:rPr>
          <w:rFonts w:ascii="Times New Roman" w:hAnsi="Times New Roman"/>
          <w:sz w:val="24"/>
          <w:szCs w:val="26"/>
        </w:rPr>
        <w:t>11.2      Ventilation naturelle.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  <w:t xml:space="preserve">               </w:t>
      </w:r>
      <w:r w:rsidRPr="007806AA">
        <w:rPr>
          <w:rFonts w:cs="Times New Roman"/>
          <w:sz w:val="24"/>
          <w:szCs w:val="26"/>
          <w:lang w:val="fr-FR"/>
        </w:rPr>
        <w:t>- Effets du vent (surpression et dépression).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     - Effet de tirage.</w:t>
      </w:r>
    </w:p>
    <w:p w:rsidR="00AA02ED" w:rsidRPr="007806AA" w:rsidRDefault="00AA02ED" w:rsidP="00AA02ED">
      <w:pPr>
        <w:jc w:val="both"/>
        <w:rPr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     - Perméabilité à l'air des structures</w:t>
      </w:r>
      <w:r w:rsidRPr="007806AA">
        <w:rPr>
          <w:sz w:val="24"/>
          <w:szCs w:val="26"/>
          <w:lang w:val="fr-FR"/>
        </w:rPr>
        <w:t>.</w:t>
      </w:r>
    </w:p>
    <w:p w:rsidR="00AA02ED" w:rsidRPr="007806AA" w:rsidRDefault="00AA02ED" w:rsidP="00AA02ED">
      <w:pPr>
        <w:pStyle w:val="FootnoteText"/>
        <w:bidi/>
        <w:ind w:right="357" w:hanging="357"/>
        <w:jc w:val="right"/>
        <w:rPr>
          <w:rFonts w:ascii="Times New Roman" w:hAnsi="Times New Roman"/>
          <w:sz w:val="24"/>
          <w:szCs w:val="26"/>
        </w:rPr>
      </w:pPr>
    </w:p>
    <w:p w:rsidR="00AA02ED" w:rsidRPr="007806AA" w:rsidRDefault="00AA02ED" w:rsidP="00AA02ED">
      <w:pPr>
        <w:pStyle w:val="FootnoteText"/>
        <w:bidi/>
        <w:ind w:right="357" w:hanging="357"/>
        <w:jc w:val="right"/>
        <w:rPr>
          <w:rFonts w:ascii="Times New Roman" w:hAnsi="Times New Roman"/>
          <w:sz w:val="24"/>
          <w:szCs w:val="26"/>
        </w:rPr>
      </w:pPr>
      <w:r w:rsidRPr="007806AA">
        <w:rPr>
          <w:rFonts w:ascii="Times New Roman" w:hAnsi="Times New Roman"/>
          <w:sz w:val="24"/>
          <w:szCs w:val="26"/>
        </w:rPr>
        <w:t>11.3      Ventilation artificielle.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  <w:t xml:space="preserve">                - </w:t>
      </w:r>
      <w:r w:rsidRPr="007806AA">
        <w:rPr>
          <w:rFonts w:cs="Times New Roman"/>
          <w:sz w:val="24"/>
          <w:szCs w:val="26"/>
          <w:lang w:val="fr-FR"/>
        </w:rPr>
        <w:t>Principe de l'extraction d'air.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      - Principe d'apport d'air frais.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      - Exemple de calcul d'extraction d'air et d'apport d'air frais.</w:t>
      </w:r>
    </w:p>
    <w:p w:rsidR="00AA02ED" w:rsidRPr="007806AA" w:rsidRDefault="00AA02ED" w:rsidP="00AA02ED">
      <w:pPr>
        <w:pStyle w:val="FootnoteText"/>
        <w:bidi/>
        <w:ind w:right="357" w:hanging="357"/>
        <w:jc w:val="right"/>
        <w:rPr>
          <w:rFonts w:ascii="Times New Roman" w:hAnsi="Times New Roman"/>
          <w:sz w:val="24"/>
          <w:szCs w:val="26"/>
        </w:rPr>
      </w:pPr>
    </w:p>
    <w:p w:rsidR="00AA02ED" w:rsidRPr="007806AA" w:rsidRDefault="00AA02ED" w:rsidP="00AA02ED">
      <w:pPr>
        <w:pStyle w:val="FootnoteText"/>
        <w:bidi/>
        <w:ind w:right="357" w:hanging="357"/>
        <w:jc w:val="right"/>
        <w:rPr>
          <w:rFonts w:ascii="Times New Roman" w:hAnsi="Times New Roman"/>
          <w:sz w:val="24"/>
          <w:szCs w:val="26"/>
        </w:rPr>
      </w:pPr>
      <w:r w:rsidRPr="007806AA">
        <w:rPr>
          <w:rFonts w:ascii="Times New Roman" w:hAnsi="Times New Roman"/>
          <w:sz w:val="24"/>
          <w:szCs w:val="26"/>
        </w:rPr>
        <w:t>11.4      Les principales réglementations à prendre.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  <w:t xml:space="preserve">               </w:t>
      </w:r>
      <w:r w:rsidRPr="007806AA">
        <w:rPr>
          <w:rFonts w:cs="Times New Roman"/>
          <w:sz w:val="24"/>
          <w:szCs w:val="26"/>
          <w:lang w:val="fr-FR"/>
        </w:rPr>
        <w:t>- Filtre pour air frais.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               - Extraction niveau bas et niveau haut des garages, des sous-sols.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                           - Niveau sonore admissible.</w:t>
      </w:r>
    </w:p>
    <w:p w:rsidR="00AA02ED" w:rsidRPr="007806AA" w:rsidRDefault="00AA02ED" w:rsidP="00AA02ED">
      <w:pPr>
        <w:jc w:val="both"/>
        <w:rPr>
          <w:sz w:val="24"/>
          <w:szCs w:val="26"/>
          <w:rtl/>
          <w:lang w:val="fr-FR"/>
        </w:rPr>
      </w:pPr>
    </w:p>
    <w:p w:rsidR="00AA02ED" w:rsidRPr="007806AA" w:rsidRDefault="00AA02ED" w:rsidP="00AA02ED">
      <w:pPr>
        <w:pStyle w:val="FootnoteText"/>
        <w:bidi/>
        <w:ind w:right="357" w:hanging="357"/>
        <w:jc w:val="center"/>
        <w:rPr>
          <w:rFonts w:ascii="Times New Roman" w:hAnsi="Times New Roman"/>
          <w:b/>
          <w:bCs/>
          <w:sz w:val="28"/>
          <w:szCs w:val="26"/>
          <w:u w:val="single"/>
        </w:rPr>
      </w:pPr>
      <w:r w:rsidRPr="007806AA">
        <w:rPr>
          <w:rFonts w:ascii="Times New Roman" w:hAnsi="Times New Roman"/>
          <w:b/>
          <w:bCs/>
          <w:sz w:val="28"/>
          <w:szCs w:val="26"/>
          <w:u w:val="single"/>
        </w:rPr>
        <w:t xml:space="preserve">CHAPITRE 12 </w:t>
      </w:r>
    </w:p>
    <w:p w:rsidR="00AA02ED" w:rsidRPr="007806AA" w:rsidRDefault="00AA02ED" w:rsidP="00AA02ED">
      <w:pPr>
        <w:pStyle w:val="FootnoteText"/>
        <w:bidi/>
        <w:ind w:right="357" w:hanging="357"/>
        <w:jc w:val="center"/>
        <w:rPr>
          <w:rFonts w:ascii="Times New Roman" w:hAnsi="Times New Roman"/>
          <w:b/>
          <w:bCs/>
          <w:sz w:val="28"/>
          <w:szCs w:val="26"/>
        </w:rPr>
      </w:pPr>
      <w:r w:rsidRPr="007806AA">
        <w:rPr>
          <w:rFonts w:ascii="Times New Roman" w:hAnsi="Times New Roman"/>
          <w:b/>
          <w:bCs/>
          <w:sz w:val="28"/>
          <w:szCs w:val="26"/>
        </w:rPr>
        <w:t>GAINES DE DISTRIBUTION</w:t>
      </w:r>
    </w:p>
    <w:p w:rsidR="00AA02ED" w:rsidRPr="007806AA" w:rsidRDefault="00AA02ED" w:rsidP="00AA02ED">
      <w:pPr>
        <w:pStyle w:val="FootnoteText"/>
        <w:bidi/>
        <w:ind w:right="357" w:hanging="357"/>
        <w:jc w:val="right"/>
        <w:rPr>
          <w:rFonts w:ascii="Times New Roman" w:hAnsi="Times New Roman"/>
          <w:b/>
          <w:bCs/>
          <w:sz w:val="28"/>
          <w:szCs w:val="26"/>
        </w:rPr>
      </w:pPr>
    </w:p>
    <w:p w:rsidR="00AA02ED" w:rsidRPr="007806AA" w:rsidRDefault="00AA02ED" w:rsidP="00AA02ED">
      <w:pPr>
        <w:pStyle w:val="FootnoteText"/>
        <w:bidi/>
        <w:ind w:right="357" w:hanging="357"/>
        <w:jc w:val="right"/>
        <w:rPr>
          <w:rFonts w:ascii="Times New Roman" w:hAnsi="Times New Roman"/>
          <w:sz w:val="24"/>
          <w:szCs w:val="26"/>
        </w:rPr>
      </w:pPr>
      <w:r w:rsidRPr="007806AA">
        <w:rPr>
          <w:rFonts w:ascii="Times New Roman" w:hAnsi="Times New Roman"/>
          <w:sz w:val="24"/>
          <w:szCs w:val="26"/>
        </w:rPr>
        <w:t>12.1      Principe de la diffusion de l'air dans les locaux.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</w:r>
      <w:r w:rsidRPr="007806AA">
        <w:rPr>
          <w:sz w:val="24"/>
          <w:szCs w:val="26"/>
          <w:lang w:val="fr-FR"/>
        </w:rPr>
        <w:tab/>
        <w:t xml:space="preserve">- </w:t>
      </w:r>
      <w:r w:rsidRPr="007806AA">
        <w:rPr>
          <w:rFonts w:cs="Times New Roman"/>
          <w:sz w:val="24"/>
          <w:szCs w:val="26"/>
          <w:lang w:val="fr-FR"/>
        </w:rPr>
        <w:t xml:space="preserve">Différentes nominations employées.  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Air frais.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Air extrait.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lastRenderedPageBreak/>
        <w:tab/>
      </w: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Air recyclé.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Air de mélange.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- Règles générales.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Position des diffuseurs.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* Positions des grilles d'apport d'air frais.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 xml:space="preserve">* Vitesse recommandée de l'air dans les différentes positions de gaines et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 xml:space="preserve">       </w:t>
      </w:r>
      <w:r w:rsidRPr="007806AA">
        <w:rPr>
          <w:rFonts w:cs="Times New Roman"/>
          <w:sz w:val="24"/>
          <w:szCs w:val="26"/>
          <w:lang w:val="fr-FR"/>
        </w:rPr>
        <w:tab/>
        <w:t xml:space="preserve">   selon l'utilisation.</w:t>
      </w:r>
    </w:p>
    <w:p w:rsidR="00AA02ED" w:rsidRPr="007806AA" w:rsidRDefault="00AA02ED" w:rsidP="00AA02ED">
      <w:pPr>
        <w:pStyle w:val="FootnoteText"/>
        <w:bidi/>
        <w:ind w:right="357" w:hanging="357"/>
        <w:jc w:val="right"/>
        <w:rPr>
          <w:rFonts w:ascii="Times New Roman" w:hAnsi="Times New Roman"/>
          <w:sz w:val="24"/>
          <w:szCs w:val="26"/>
        </w:rPr>
      </w:pPr>
    </w:p>
    <w:p w:rsidR="00AA02ED" w:rsidRPr="007806AA" w:rsidRDefault="00AA02ED" w:rsidP="00AA02ED">
      <w:pPr>
        <w:pStyle w:val="FootnoteText"/>
        <w:bidi/>
        <w:ind w:right="357" w:hanging="357"/>
        <w:jc w:val="right"/>
        <w:rPr>
          <w:rFonts w:ascii="Times New Roman" w:hAnsi="Times New Roman"/>
          <w:sz w:val="24"/>
          <w:szCs w:val="26"/>
        </w:rPr>
      </w:pPr>
      <w:r w:rsidRPr="007806AA">
        <w:rPr>
          <w:rFonts w:ascii="Times New Roman" w:hAnsi="Times New Roman"/>
          <w:sz w:val="24"/>
          <w:szCs w:val="26"/>
        </w:rPr>
        <w:t>12.2      Différents éléments des réseaux aérauliques de distribution.</w:t>
      </w:r>
    </w:p>
    <w:p w:rsidR="00AA02ED" w:rsidRPr="007806AA" w:rsidRDefault="00AA02ED" w:rsidP="00AA02ED">
      <w:pPr>
        <w:jc w:val="both"/>
        <w:rPr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</w:r>
      <w:r w:rsidRPr="007806AA">
        <w:rPr>
          <w:sz w:val="24"/>
          <w:szCs w:val="26"/>
          <w:lang w:val="fr-FR"/>
        </w:rPr>
        <w:tab/>
        <w:t xml:space="preserve">          - Ventilateurs.</w:t>
      </w:r>
    </w:p>
    <w:p w:rsidR="00AA02ED" w:rsidRPr="007806AA" w:rsidRDefault="00AA02ED" w:rsidP="00AA02ED">
      <w:pPr>
        <w:jc w:val="both"/>
        <w:rPr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</w:r>
      <w:r w:rsidRPr="007806AA">
        <w:rPr>
          <w:sz w:val="24"/>
          <w:szCs w:val="26"/>
          <w:lang w:val="fr-FR"/>
        </w:rPr>
        <w:tab/>
        <w:t xml:space="preserve">          - Filtres</w:t>
      </w:r>
    </w:p>
    <w:p w:rsidR="00AA02ED" w:rsidRPr="007806AA" w:rsidRDefault="00AA02ED" w:rsidP="00AA02ED">
      <w:pPr>
        <w:jc w:val="both"/>
        <w:rPr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</w:r>
      <w:r w:rsidRPr="007806AA">
        <w:rPr>
          <w:sz w:val="24"/>
          <w:szCs w:val="26"/>
          <w:lang w:val="fr-FR"/>
        </w:rPr>
        <w:tab/>
        <w:t xml:space="preserve">          - Conduits.</w:t>
      </w:r>
    </w:p>
    <w:p w:rsidR="00AA02ED" w:rsidRPr="007806AA" w:rsidRDefault="00AA02ED" w:rsidP="00AA02ED">
      <w:pPr>
        <w:jc w:val="both"/>
        <w:rPr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</w:r>
      <w:r w:rsidRPr="007806AA">
        <w:rPr>
          <w:sz w:val="24"/>
          <w:szCs w:val="26"/>
          <w:lang w:val="fr-FR"/>
        </w:rPr>
        <w:tab/>
        <w:t xml:space="preserve">          - Diffuseurs, registres de réglage.</w:t>
      </w:r>
    </w:p>
    <w:p w:rsidR="00AA02ED" w:rsidRPr="007806AA" w:rsidRDefault="00AA02ED" w:rsidP="00AA02ED">
      <w:pPr>
        <w:jc w:val="both"/>
        <w:rPr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  <w:t xml:space="preserve">                      - Clapets coupe-feu. </w:t>
      </w:r>
    </w:p>
    <w:p w:rsidR="00AA02ED" w:rsidRPr="007806AA" w:rsidRDefault="00AA02ED" w:rsidP="00AA02ED">
      <w:pPr>
        <w:jc w:val="both"/>
        <w:rPr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  <w:t xml:space="preserve">                      - Protections des ventilateurs.</w:t>
      </w:r>
    </w:p>
    <w:p w:rsidR="00AA02ED" w:rsidRPr="007806AA" w:rsidRDefault="00AA02ED" w:rsidP="00AA02ED">
      <w:pPr>
        <w:jc w:val="both"/>
        <w:rPr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  <w:t xml:space="preserve">                      - Danger d'incendie, filtres empoussiérés inflammables.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  <w:t xml:space="preserve">                      - Règle des 50 pascals</w:t>
      </w:r>
      <w:r w:rsidRPr="007806AA">
        <w:rPr>
          <w:rFonts w:cs="Times New Roman"/>
          <w:sz w:val="24"/>
          <w:szCs w:val="26"/>
          <w:lang w:val="fr-FR"/>
        </w:rPr>
        <w:t>.</w:t>
      </w:r>
    </w:p>
    <w:p w:rsidR="00AA02ED" w:rsidRPr="007806AA" w:rsidRDefault="00AA02ED" w:rsidP="00AA02ED">
      <w:pPr>
        <w:pStyle w:val="FootnoteText"/>
        <w:bidi/>
        <w:ind w:right="357" w:hanging="357"/>
        <w:jc w:val="right"/>
        <w:rPr>
          <w:rFonts w:ascii="Times New Roman" w:hAnsi="Times New Roman"/>
          <w:sz w:val="24"/>
          <w:szCs w:val="26"/>
        </w:rPr>
      </w:pPr>
    </w:p>
    <w:p w:rsidR="00AA02ED" w:rsidRPr="007806AA" w:rsidRDefault="00AA02ED" w:rsidP="00AA02ED">
      <w:pPr>
        <w:pStyle w:val="FootnoteText"/>
        <w:bidi/>
        <w:ind w:right="426" w:hanging="426"/>
        <w:jc w:val="right"/>
        <w:rPr>
          <w:rFonts w:ascii="Times New Roman" w:hAnsi="Times New Roman"/>
          <w:sz w:val="24"/>
          <w:szCs w:val="26"/>
        </w:rPr>
      </w:pPr>
      <w:r w:rsidRPr="007806AA">
        <w:rPr>
          <w:rFonts w:ascii="Times New Roman" w:hAnsi="Times New Roman"/>
          <w:sz w:val="24"/>
          <w:szCs w:val="26"/>
        </w:rPr>
        <w:t xml:space="preserve">12.3      Dimensionnement des gaines de ventilation en utilisant les tables standards dans les gaines  </w:t>
      </w:r>
    </w:p>
    <w:p w:rsidR="00AA02ED" w:rsidRPr="007806AA" w:rsidRDefault="00AA02ED" w:rsidP="00AA02ED">
      <w:pPr>
        <w:pStyle w:val="FootnoteText"/>
        <w:bidi/>
        <w:ind w:right="426" w:hanging="426"/>
        <w:jc w:val="right"/>
        <w:rPr>
          <w:rFonts w:ascii="Times New Roman" w:hAnsi="Times New Roman"/>
          <w:sz w:val="24"/>
          <w:szCs w:val="26"/>
        </w:rPr>
      </w:pPr>
      <w:r w:rsidRPr="007806AA">
        <w:rPr>
          <w:rFonts w:ascii="Times New Roman" w:hAnsi="Times New Roman"/>
          <w:sz w:val="24"/>
          <w:szCs w:val="26"/>
        </w:rPr>
        <w:t xml:space="preserve">             circulaires, rectangulaires, raccords, coudes, branchements.</w:t>
      </w:r>
    </w:p>
    <w:p w:rsidR="00AA02ED" w:rsidRPr="007806AA" w:rsidRDefault="00AA02ED" w:rsidP="00AA02ED">
      <w:pPr>
        <w:jc w:val="both"/>
        <w:rPr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</w:r>
      <w:r w:rsidRPr="007806AA">
        <w:rPr>
          <w:sz w:val="24"/>
          <w:szCs w:val="26"/>
          <w:lang w:val="fr-FR"/>
        </w:rPr>
        <w:tab/>
        <w:t xml:space="preserve">         - Méthodes de calcul.</w:t>
      </w:r>
    </w:p>
    <w:p w:rsidR="00AA02ED" w:rsidRPr="007806AA" w:rsidRDefault="00AA02ED" w:rsidP="00AA02ED">
      <w:pPr>
        <w:jc w:val="both"/>
        <w:rPr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</w:r>
      <w:r w:rsidRPr="007806AA">
        <w:rPr>
          <w:sz w:val="24"/>
          <w:szCs w:val="26"/>
          <w:lang w:val="fr-FR"/>
        </w:rPr>
        <w:tab/>
      </w:r>
      <w:r w:rsidRPr="007806AA">
        <w:rPr>
          <w:sz w:val="24"/>
          <w:szCs w:val="26"/>
          <w:lang w:val="fr-FR"/>
        </w:rPr>
        <w:tab/>
        <w:t xml:space="preserve">       * Méthode de vitesse.</w:t>
      </w:r>
    </w:p>
    <w:p w:rsidR="00AA02ED" w:rsidRPr="007806AA" w:rsidRDefault="00AA02ED" w:rsidP="00AA02ED">
      <w:pPr>
        <w:jc w:val="both"/>
        <w:rPr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</w:r>
      <w:r w:rsidRPr="007806AA">
        <w:rPr>
          <w:sz w:val="24"/>
          <w:szCs w:val="26"/>
          <w:lang w:val="fr-FR"/>
        </w:rPr>
        <w:tab/>
      </w:r>
      <w:r w:rsidRPr="007806AA">
        <w:rPr>
          <w:sz w:val="24"/>
          <w:szCs w:val="26"/>
          <w:lang w:val="fr-FR"/>
        </w:rPr>
        <w:tab/>
        <w:t xml:space="preserve">       * Méthode de frottement.</w:t>
      </w:r>
    </w:p>
    <w:p w:rsidR="00AA02ED" w:rsidRPr="007806AA" w:rsidRDefault="00AA02ED" w:rsidP="00AA02ED">
      <w:pPr>
        <w:jc w:val="both"/>
        <w:rPr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</w:r>
      <w:r w:rsidRPr="007806AA">
        <w:rPr>
          <w:sz w:val="24"/>
          <w:szCs w:val="26"/>
          <w:lang w:val="fr-FR"/>
        </w:rPr>
        <w:tab/>
        <w:t xml:space="preserve">          - Dimensionnement du ventilateur.</w:t>
      </w:r>
    </w:p>
    <w:p w:rsidR="00AA02ED" w:rsidRPr="007806AA" w:rsidRDefault="00AA02ED" w:rsidP="00AA02ED">
      <w:pPr>
        <w:pStyle w:val="FootnoteText"/>
        <w:bidi/>
        <w:ind w:right="426" w:hanging="426"/>
        <w:jc w:val="right"/>
        <w:rPr>
          <w:rFonts w:ascii="Times New Roman" w:hAnsi="Times New Roman"/>
          <w:sz w:val="24"/>
          <w:szCs w:val="26"/>
        </w:rPr>
      </w:pPr>
    </w:p>
    <w:p w:rsidR="00AA02ED" w:rsidRPr="007806AA" w:rsidRDefault="00AA02ED" w:rsidP="00AA02ED">
      <w:pPr>
        <w:pStyle w:val="FootnoteText"/>
        <w:bidi/>
        <w:ind w:right="426" w:hanging="426"/>
        <w:jc w:val="right"/>
        <w:rPr>
          <w:rFonts w:ascii="Times New Roman" w:hAnsi="Times New Roman"/>
          <w:sz w:val="24"/>
          <w:szCs w:val="26"/>
        </w:rPr>
      </w:pPr>
      <w:r w:rsidRPr="007806AA">
        <w:rPr>
          <w:rFonts w:ascii="Times New Roman" w:hAnsi="Times New Roman"/>
          <w:sz w:val="24"/>
          <w:szCs w:val="26"/>
        </w:rPr>
        <w:t>12.4      Les bouches d'air.</w:t>
      </w:r>
    </w:p>
    <w:p w:rsidR="00AA02ED" w:rsidRPr="007806AA" w:rsidRDefault="00AA02ED" w:rsidP="00AA02ED">
      <w:pPr>
        <w:jc w:val="both"/>
        <w:rPr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</w:r>
      <w:r w:rsidRPr="007806AA">
        <w:rPr>
          <w:sz w:val="24"/>
          <w:szCs w:val="26"/>
          <w:lang w:val="fr-FR"/>
        </w:rPr>
        <w:tab/>
        <w:t xml:space="preserve">          - Dimensionnement.</w:t>
      </w:r>
    </w:p>
    <w:p w:rsidR="00AA02ED" w:rsidRPr="007806AA" w:rsidRDefault="00AA02ED" w:rsidP="00AA02ED">
      <w:pPr>
        <w:rPr>
          <w:sz w:val="24"/>
          <w:szCs w:val="26"/>
          <w:lang w:val="fr-FR"/>
        </w:rPr>
      </w:pPr>
      <w:r w:rsidRPr="007806AA">
        <w:rPr>
          <w:sz w:val="24"/>
          <w:szCs w:val="26"/>
          <w:lang w:val="fr-FR"/>
        </w:rPr>
        <w:tab/>
      </w:r>
      <w:r w:rsidRPr="007806AA">
        <w:rPr>
          <w:sz w:val="24"/>
          <w:szCs w:val="26"/>
          <w:lang w:val="fr-FR"/>
        </w:rPr>
        <w:tab/>
        <w:t xml:space="preserve">          - Emplacement.</w:t>
      </w:r>
    </w:p>
    <w:p w:rsidR="003342FE" w:rsidRPr="007806AA" w:rsidRDefault="003342FE" w:rsidP="00AA02ED">
      <w:pPr>
        <w:rPr>
          <w:sz w:val="24"/>
          <w:szCs w:val="26"/>
          <w:lang w:val="fr-FR"/>
        </w:rPr>
      </w:pPr>
    </w:p>
    <w:p w:rsidR="003342FE" w:rsidRPr="007806AA" w:rsidRDefault="003342FE" w:rsidP="00AA02ED">
      <w:pPr>
        <w:rPr>
          <w:sz w:val="24"/>
          <w:szCs w:val="26"/>
          <w:lang w:val="fr-FR"/>
        </w:rPr>
      </w:pPr>
    </w:p>
    <w:p w:rsidR="003342FE" w:rsidRPr="007806AA" w:rsidRDefault="003342FE" w:rsidP="00AA02ED">
      <w:pPr>
        <w:rPr>
          <w:sz w:val="24"/>
          <w:szCs w:val="26"/>
          <w:lang w:val="fr-FR"/>
        </w:rPr>
      </w:pPr>
    </w:p>
    <w:p w:rsidR="00DB0BF3" w:rsidRDefault="00DB0BF3" w:rsidP="00DB0BF3">
      <w:pPr>
        <w:bidi/>
        <w:ind w:left="720"/>
        <w:jc w:val="center"/>
        <w:rPr>
          <w:rFonts w:cs="Times New Roman"/>
          <w:sz w:val="24"/>
          <w:szCs w:val="28"/>
          <w:lang w:val="fr-FR"/>
        </w:rPr>
      </w:pPr>
    </w:p>
    <w:p w:rsidR="004B7E9B" w:rsidRDefault="004B7E9B" w:rsidP="004B7E9B">
      <w:pPr>
        <w:bidi/>
        <w:ind w:left="720"/>
        <w:jc w:val="center"/>
        <w:rPr>
          <w:rFonts w:cs="Times New Roman"/>
          <w:sz w:val="24"/>
          <w:szCs w:val="28"/>
          <w:lang w:val="fr-FR"/>
        </w:rPr>
      </w:pPr>
    </w:p>
    <w:p w:rsidR="00582729" w:rsidRPr="003461A5" w:rsidRDefault="003461A5" w:rsidP="004B7E9B">
      <w:pPr>
        <w:bidi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3461A5">
        <w:rPr>
          <w:rFonts w:cs="Times New Roman"/>
          <w:b/>
          <w:bCs/>
          <w:sz w:val="28"/>
          <w:szCs w:val="26"/>
          <w:u w:val="single"/>
          <w:lang w:val="fr-FR"/>
        </w:rPr>
        <w:t xml:space="preserve">CHAPITRE </w:t>
      </w:r>
      <w:r w:rsidR="004B7E9B">
        <w:rPr>
          <w:rFonts w:cs="Times New Roman"/>
          <w:b/>
          <w:bCs/>
          <w:sz w:val="28"/>
          <w:szCs w:val="26"/>
          <w:u w:val="single"/>
          <w:lang w:val="fr-FR"/>
        </w:rPr>
        <w:t>13</w:t>
      </w:r>
    </w:p>
    <w:p w:rsidR="00582729" w:rsidRPr="007806AA" w:rsidRDefault="00582729" w:rsidP="00582729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PLOMBERIE APPLIQUEE A LA CLIMATISATION</w:t>
      </w:r>
    </w:p>
    <w:p w:rsidR="00582729" w:rsidRPr="007806AA" w:rsidRDefault="00582729" w:rsidP="00582729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D71F23" w:rsidRPr="007806AA" w:rsidRDefault="00582729" w:rsidP="00582729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I</w:t>
      </w:r>
      <w:r w:rsidR="00D71F23" w:rsidRPr="007806AA">
        <w:rPr>
          <w:rFonts w:cs="Times New Roman"/>
          <w:b/>
          <w:bCs/>
          <w:sz w:val="28"/>
          <w:szCs w:val="26"/>
          <w:lang w:val="fr-FR"/>
        </w:rPr>
        <w:t xml:space="preserve"> Raccordement des ventilo-convecteurs et des centrales de traitements de l’air.</w:t>
      </w:r>
    </w:p>
    <w:p w:rsidR="00582729" w:rsidRPr="007806AA" w:rsidRDefault="00582729" w:rsidP="00082530">
      <w:pPr>
        <w:pStyle w:val="ListParagraph"/>
        <w:numPr>
          <w:ilvl w:val="0"/>
          <w:numId w:val="79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Tuyauteries :</w:t>
      </w:r>
    </w:p>
    <w:p w:rsidR="00582729" w:rsidRPr="007806AA" w:rsidRDefault="00582729" w:rsidP="00082530">
      <w:pPr>
        <w:pStyle w:val="ListParagraph"/>
        <w:numPr>
          <w:ilvl w:val="1"/>
          <w:numId w:val="79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Acier noir</w:t>
      </w:r>
    </w:p>
    <w:p w:rsidR="00582729" w:rsidRPr="007806AA" w:rsidRDefault="00582729" w:rsidP="00082530">
      <w:pPr>
        <w:pStyle w:val="ListParagraph"/>
        <w:numPr>
          <w:ilvl w:val="1"/>
          <w:numId w:val="79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PPR</w:t>
      </w:r>
    </w:p>
    <w:p w:rsidR="00582729" w:rsidRPr="007806AA" w:rsidRDefault="00582729" w:rsidP="00082530">
      <w:pPr>
        <w:pStyle w:val="ListParagraph"/>
        <w:numPr>
          <w:ilvl w:val="1"/>
          <w:numId w:val="79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Cuivre</w:t>
      </w:r>
    </w:p>
    <w:p w:rsidR="00582729" w:rsidRPr="007806AA" w:rsidRDefault="00582729" w:rsidP="00082530">
      <w:pPr>
        <w:pStyle w:val="ListParagraph"/>
        <w:numPr>
          <w:ilvl w:val="0"/>
          <w:numId w:val="79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Accessoires :</w:t>
      </w:r>
    </w:p>
    <w:p w:rsidR="00582729" w:rsidRPr="007806AA" w:rsidRDefault="00582729" w:rsidP="00082530">
      <w:pPr>
        <w:pStyle w:val="ListParagraph"/>
        <w:numPr>
          <w:ilvl w:val="1"/>
          <w:numId w:val="79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Vanne à 3 voies</w:t>
      </w:r>
    </w:p>
    <w:p w:rsidR="00582729" w:rsidRPr="007806AA" w:rsidRDefault="00582729" w:rsidP="00082530">
      <w:pPr>
        <w:pStyle w:val="ListParagraph"/>
        <w:numPr>
          <w:ilvl w:val="1"/>
          <w:numId w:val="79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Vanne à 2 voies</w:t>
      </w:r>
    </w:p>
    <w:p w:rsidR="00582729" w:rsidRPr="007806AA" w:rsidRDefault="00582729" w:rsidP="00082530">
      <w:pPr>
        <w:pStyle w:val="ListParagraph"/>
        <w:numPr>
          <w:ilvl w:val="1"/>
          <w:numId w:val="79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Filtre à tamis en Y</w:t>
      </w:r>
    </w:p>
    <w:p w:rsidR="00582729" w:rsidRPr="007806AA" w:rsidRDefault="00582729" w:rsidP="00082530">
      <w:pPr>
        <w:pStyle w:val="ListParagraph"/>
        <w:numPr>
          <w:ilvl w:val="1"/>
          <w:numId w:val="79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Les vannes manuelles</w:t>
      </w:r>
    </w:p>
    <w:p w:rsidR="00582729" w:rsidRPr="007806AA" w:rsidRDefault="00582729" w:rsidP="00082530">
      <w:pPr>
        <w:pStyle w:val="ListParagraph"/>
        <w:numPr>
          <w:ilvl w:val="1"/>
          <w:numId w:val="79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lastRenderedPageBreak/>
        <w:t>Les vannes de régulation de débit DRV.</w:t>
      </w:r>
    </w:p>
    <w:p w:rsidR="00582729" w:rsidRPr="007806AA" w:rsidRDefault="00582729" w:rsidP="00082530">
      <w:pPr>
        <w:pStyle w:val="ListParagraph"/>
        <w:numPr>
          <w:ilvl w:val="0"/>
          <w:numId w:val="79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Schéma de branchement :</w:t>
      </w:r>
    </w:p>
    <w:p w:rsidR="00582729" w:rsidRPr="007806AA" w:rsidRDefault="00582729" w:rsidP="00082530">
      <w:pPr>
        <w:pStyle w:val="ListParagraph"/>
        <w:numPr>
          <w:ilvl w:val="1"/>
          <w:numId w:val="79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Avec vanne à 3 voies</w:t>
      </w:r>
    </w:p>
    <w:p w:rsidR="00582729" w:rsidRPr="007806AA" w:rsidRDefault="00582729" w:rsidP="00082530">
      <w:pPr>
        <w:pStyle w:val="ListParagraph"/>
        <w:numPr>
          <w:ilvl w:val="1"/>
          <w:numId w:val="79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Avec vanne à 2 voies</w:t>
      </w:r>
    </w:p>
    <w:p w:rsidR="00582729" w:rsidRPr="007806AA" w:rsidRDefault="00582729" w:rsidP="00582729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II Evacuation des condensats.</w:t>
      </w:r>
    </w:p>
    <w:p w:rsidR="00582729" w:rsidRPr="007806AA" w:rsidRDefault="00582729" w:rsidP="00082530">
      <w:pPr>
        <w:pStyle w:val="ListParagraph"/>
        <w:numPr>
          <w:ilvl w:val="0"/>
          <w:numId w:val="81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Tuyauteries :</w:t>
      </w:r>
    </w:p>
    <w:p w:rsidR="00582729" w:rsidRPr="007806AA" w:rsidRDefault="00582729" w:rsidP="00082530">
      <w:pPr>
        <w:pStyle w:val="ListParagraph"/>
        <w:numPr>
          <w:ilvl w:val="1"/>
          <w:numId w:val="81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PVC</w:t>
      </w:r>
    </w:p>
    <w:p w:rsidR="00582729" w:rsidRPr="007806AA" w:rsidRDefault="00582729" w:rsidP="00082530">
      <w:pPr>
        <w:pStyle w:val="ListParagraph"/>
        <w:numPr>
          <w:ilvl w:val="1"/>
          <w:numId w:val="81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 xml:space="preserve">Acier galvanisé </w:t>
      </w:r>
    </w:p>
    <w:p w:rsidR="00582729" w:rsidRPr="007806AA" w:rsidRDefault="00582729" w:rsidP="00082530">
      <w:pPr>
        <w:pStyle w:val="ListParagraph"/>
        <w:numPr>
          <w:ilvl w:val="0"/>
          <w:numId w:val="81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Accessoires :</w:t>
      </w:r>
    </w:p>
    <w:p w:rsidR="00582729" w:rsidRPr="007806AA" w:rsidRDefault="00582729" w:rsidP="00082530">
      <w:pPr>
        <w:pStyle w:val="ListParagraph"/>
        <w:numPr>
          <w:ilvl w:val="1"/>
          <w:numId w:val="81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Le siphon</w:t>
      </w:r>
    </w:p>
    <w:p w:rsidR="00582729" w:rsidRPr="007806AA" w:rsidRDefault="00582729" w:rsidP="00082530">
      <w:pPr>
        <w:pStyle w:val="ListParagraph"/>
        <w:numPr>
          <w:ilvl w:val="1"/>
          <w:numId w:val="81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La ventilation régulatrice de pression</w:t>
      </w:r>
    </w:p>
    <w:p w:rsidR="00582729" w:rsidRPr="007806AA" w:rsidRDefault="00582729" w:rsidP="00082530">
      <w:pPr>
        <w:pStyle w:val="ListParagraph"/>
        <w:numPr>
          <w:ilvl w:val="0"/>
          <w:numId w:val="81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Schéma de branchement </w:t>
      </w:r>
    </w:p>
    <w:p w:rsidR="00582729" w:rsidRPr="007806AA" w:rsidRDefault="00582729" w:rsidP="00582729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III : Raccordement des pompes.</w:t>
      </w:r>
    </w:p>
    <w:p w:rsidR="00582729" w:rsidRPr="007806AA" w:rsidRDefault="00582729" w:rsidP="00082530">
      <w:pPr>
        <w:pStyle w:val="ListParagraph"/>
        <w:numPr>
          <w:ilvl w:val="0"/>
          <w:numId w:val="82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 xml:space="preserve">Pompe singulière </w:t>
      </w:r>
    </w:p>
    <w:p w:rsidR="00582729" w:rsidRPr="007806AA" w:rsidRDefault="00582729" w:rsidP="00082530">
      <w:pPr>
        <w:pStyle w:val="ListParagraph"/>
        <w:numPr>
          <w:ilvl w:val="1"/>
          <w:numId w:val="81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Flexible</w:t>
      </w:r>
    </w:p>
    <w:p w:rsidR="00582729" w:rsidRPr="007806AA" w:rsidRDefault="00582729" w:rsidP="00082530">
      <w:pPr>
        <w:pStyle w:val="ListParagraph"/>
        <w:numPr>
          <w:ilvl w:val="1"/>
          <w:numId w:val="81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Clapet anti-retour</w:t>
      </w:r>
    </w:p>
    <w:p w:rsidR="00582729" w:rsidRPr="007806AA" w:rsidRDefault="00582729" w:rsidP="00082530">
      <w:pPr>
        <w:pStyle w:val="ListParagraph"/>
        <w:numPr>
          <w:ilvl w:val="1"/>
          <w:numId w:val="81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Manomètre</w:t>
      </w:r>
    </w:p>
    <w:p w:rsidR="00582729" w:rsidRPr="007806AA" w:rsidRDefault="00582729" w:rsidP="00082530">
      <w:pPr>
        <w:pStyle w:val="ListParagraph"/>
        <w:numPr>
          <w:ilvl w:val="0"/>
          <w:numId w:val="82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 xml:space="preserve">Pompes en parallèles </w:t>
      </w:r>
    </w:p>
    <w:p w:rsidR="00582729" w:rsidRPr="007806AA" w:rsidRDefault="00582729" w:rsidP="00082530">
      <w:pPr>
        <w:pStyle w:val="ListParagraph"/>
        <w:numPr>
          <w:ilvl w:val="1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Schéma</w:t>
      </w:r>
    </w:p>
    <w:p w:rsidR="00582729" w:rsidRPr="007806AA" w:rsidRDefault="00582729" w:rsidP="00082530">
      <w:pPr>
        <w:pStyle w:val="ListParagraph"/>
        <w:numPr>
          <w:ilvl w:val="1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Clapet anti-retour</w:t>
      </w:r>
    </w:p>
    <w:p w:rsidR="00582729" w:rsidRPr="00E80517" w:rsidRDefault="00582729" w:rsidP="00E80517">
      <w:pPr>
        <w:pStyle w:val="ListParagraph"/>
        <w:numPr>
          <w:ilvl w:val="1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Manomètre</w:t>
      </w:r>
    </w:p>
    <w:p w:rsidR="00582729" w:rsidRPr="007806AA" w:rsidRDefault="00582729" w:rsidP="00582729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IV : Raccordement des centrales énergétiques.</w:t>
      </w:r>
    </w:p>
    <w:p w:rsidR="00582729" w:rsidRPr="007806AA" w:rsidRDefault="00582729" w:rsidP="00082530">
      <w:pPr>
        <w:pStyle w:val="ListParagraph"/>
        <w:numPr>
          <w:ilvl w:val="0"/>
          <w:numId w:val="83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Raccordement des refroidisseurs à eau :</w:t>
      </w:r>
    </w:p>
    <w:p w:rsidR="00582729" w:rsidRPr="007806AA" w:rsidRDefault="00582729" w:rsidP="00082530">
      <w:pPr>
        <w:pStyle w:val="ListParagraph"/>
        <w:numPr>
          <w:ilvl w:val="0"/>
          <w:numId w:val="84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Flexible</w:t>
      </w:r>
    </w:p>
    <w:p w:rsidR="00582729" w:rsidRPr="007806AA" w:rsidRDefault="00582729" w:rsidP="00082530">
      <w:pPr>
        <w:pStyle w:val="ListParagraph"/>
        <w:numPr>
          <w:ilvl w:val="0"/>
          <w:numId w:val="84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Manomètre</w:t>
      </w:r>
    </w:p>
    <w:p w:rsidR="00582729" w:rsidRPr="007806AA" w:rsidRDefault="00582729" w:rsidP="00082530">
      <w:pPr>
        <w:pStyle w:val="ListParagraph"/>
        <w:numPr>
          <w:ilvl w:val="0"/>
          <w:numId w:val="84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Thermomètre</w:t>
      </w:r>
    </w:p>
    <w:p w:rsidR="00582729" w:rsidRPr="007806AA" w:rsidRDefault="00582729" w:rsidP="00082530">
      <w:pPr>
        <w:pStyle w:val="ListParagraph"/>
        <w:numPr>
          <w:ilvl w:val="0"/>
          <w:numId w:val="84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Capteur de présence de débit</w:t>
      </w:r>
    </w:p>
    <w:p w:rsidR="00582729" w:rsidRDefault="00582729" w:rsidP="00082530">
      <w:pPr>
        <w:pStyle w:val="ListParagraph"/>
        <w:numPr>
          <w:ilvl w:val="0"/>
          <w:numId w:val="84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Vannes</w:t>
      </w:r>
    </w:p>
    <w:p w:rsidR="004A58EA" w:rsidRDefault="004A58EA" w:rsidP="004A58EA">
      <w:pPr>
        <w:rPr>
          <w:rFonts w:asciiTheme="majorBidi" w:hAnsiTheme="majorBidi" w:cstheme="majorBidi"/>
        </w:rPr>
      </w:pPr>
      <w:bookmarkStart w:id="0" w:name="_GoBack"/>
      <w:bookmarkEnd w:id="0"/>
    </w:p>
    <w:sectPr w:rsidR="004A58EA" w:rsidSect="004A58EA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6D2F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D61C5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58EA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36C20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2233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172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A10FB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E9CA1-F56E-4627-A2A2-B35CA2B1D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39</cp:revision>
  <cp:lastPrinted>2012-09-25T06:19:00Z</cp:lastPrinted>
  <dcterms:created xsi:type="dcterms:W3CDTF">2014-09-21T17:12:00Z</dcterms:created>
  <dcterms:modified xsi:type="dcterms:W3CDTF">2019-07-20T07:38:00Z</dcterms:modified>
</cp:coreProperties>
</file>